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821" w:rsidRPr="00A65821" w:rsidRDefault="00A65821" w:rsidP="00A65821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lang w:val="en-US"/>
        </w:rPr>
      </w:pPr>
      <w:r w:rsidRPr="00A65821">
        <w:rPr>
          <w:rFonts w:eastAsia="Times New Roman" w:cs="Times New Roman"/>
          <w:b/>
          <w:color w:val="000000"/>
          <w:sz w:val="28"/>
          <w:lang w:val="en-US"/>
        </w:rPr>
        <w:t>GANGLIONUL AXILAR PROXIM   CORELAII ECOGRAFIE-HISTOPATOLOGIE ÎN STADIALIZAREA CANCERULUI MAMAR</w:t>
      </w:r>
    </w:p>
    <w:p w:rsidR="00A65821" w:rsidRPr="00A65821" w:rsidRDefault="00A65821" w:rsidP="00A65821">
      <w:pPr>
        <w:spacing w:after="0" w:line="240" w:lineRule="auto"/>
        <w:jc w:val="center"/>
        <w:rPr>
          <w:rFonts w:eastAsia="Times New Roman" w:cs="Times New Roman"/>
          <w:b/>
          <w:color w:val="000000"/>
          <w:sz w:val="12"/>
          <w:lang w:val="en-US"/>
        </w:rPr>
      </w:pPr>
      <w:r w:rsidRPr="00A65821">
        <w:rPr>
          <w:rFonts w:eastAsia="Times New Roman" w:cs="Times New Roman"/>
          <w:b/>
          <w:color w:val="000000"/>
          <w:sz w:val="2"/>
          <w:lang w:val="en-US"/>
        </w:rPr>
        <w:t xml:space="preserve"> </w:t>
      </w:r>
    </w:p>
    <w:p w:rsidR="00C54D78" w:rsidRDefault="00A65821">
      <w:r>
        <w:t>Serban N</w:t>
      </w:r>
      <w:r w:rsidR="002E65D5">
        <w:t>astasia</w:t>
      </w:r>
    </w:p>
    <w:p w:rsidR="00A65821" w:rsidRPr="00A65821" w:rsidRDefault="00A65821" w:rsidP="00A65821">
      <w:pPr>
        <w:spacing w:after="0" w:line="240" w:lineRule="auto"/>
        <w:rPr>
          <w:rFonts w:eastAsia="Times New Roman" w:cs="Times New Roman"/>
          <w:color w:val="000000"/>
          <w:lang w:val="en-US"/>
        </w:rPr>
      </w:pPr>
      <w:r w:rsidRPr="00A65821">
        <w:rPr>
          <w:rFonts w:eastAsia="Times New Roman" w:cs="Times New Roman"/>
          <w:color w:val="000000"/>
          <w:lang w:val="en-US"/>
        </w:rPr>
        <w:t>UMF "Carol Davila" Bucuresti</w:t>
      </w:r>
    </w:p>
    <w:p w:rsidR="00A65821" w:rsidRDefault="00A65821"/>
    <w:p w:rsidR="00A65821" w:rsidRDefault="00A65821" w:rsidP="00A65821">
      <w:r>
        <w:t>Obiectiv: Definirea unui marker ecografic nou în ecografia axilarǎ şi stabilirea valorii acestuia în predicţia invaziei axilare.</w:t>
      </w:r>
    </w:p>
    <w:p w:rsidR="00A65821" w:rsidRDefault="00A65821" w:rsidP="00A65821">
      <w:r>
        <w:t>Material şi metodǎ: Studiul este prospectiv, nerandomizat, constând în examinarea preoperatorie ecograficǎ a sânului şi axilei în cancerul mamar operabil şi corelarea datelor ecografice cu examenul histopatologic. Ganglionul axilar proxim a fost definit drept ganglionul axilar, identificabil ecografic, cel mai apropiat de tumorǎ. Criteriile ecografice de invazie ganglionarǎ utilizate au fost raportul corticalǎ/medularǎ, îngroşarea asimetricǎ a corticalei şi grosimea corticalei.</w:t>
      </w:r>
    </w:p>
    <w:p w:rsidR="00A65821" w:rsidRDefault="00A65821" w:rsidP="00A65821">
      <w:r>
        <w:t>Rezultate. Au fost analizate 11 cazuri de cancer mamar operabil. Ganglionul axilar proxim a fost apreciat ecografic invadat în 6 cazuri (54,54%), iar în 5 cazuri a fost apreciat neinvadat (45,45%).</w:t>
      </w:r>
    </w:p>
    <w:p w:rsidR="00A65821" w:rsidRDefault="00A65821" w:rsidP="00A65821">
      <w:r>
        <w:t>Invazia axilarǎ a fost demonstratǎ histopatologic în 4 dintre cele 6 cazuri cu ecografie pozitivǎ (66,67%), comparativ cu niciun caz la cazurile cu ecografie negativǎ (p = 0,0221).</w:t>
      </w:r>
    </w:p>
    <w:p w:rsidR="00A65821" w:rsidRDefault="00A65821" w:rsidP="00A65821">
      <w:r>
        <w:t>Criteriile ecografice de invazie ganglionarǎ au avut urmǎtoarele sensibilitǎţi şi valori predictive negative: raportul corticalǎ/medularǎ modificat 75%, respectiv 85,71% (p = 0,044), îngroşarea asimetricǎ a corticalei 50%, respectiv 100% (p = 0,1247; NS), iar media grosimii corticalei a fost 6,1 mm la cazurile cu invazie axilarǎ, comparativ cu 2,58 mm la cazurile fǎrǎ invazie axilarǎ (p = 0,0308).</w:t>
      </w:r>
    </w:p>
    <w:p w:rsidR="00A65821" w:rsidRDefault="00A65821" w:rsidP="00A65821">
      <w:r>
        <w:t>Concluzii: La pacientele cu cancer mamar operabil, evaluarea ganglionului proxim poate ajuta la identificarea şi ghidarea biopsiei ganglionilor mamari suspecţi, o procedurǎ percutanǎ puţin invazivǎ, şi orienteazǎ direct spre disecţie axilarǎ completǎ.</w:t>
      </w:r>
    </w:p>
    <w:sectPr w:rsidR="00A65821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A65821"/>
    <w:rsid w:val="00172815"/>
    <w:rsid w:val="00206D8F"/>
    <w:rsid w:val="00222CB5"/>
    <w:rsid w:val="002358FA"/>
    <w:rsid w:val="00291FEF"/>
    <w:rsid w:val="002E65D5"/>
    <w:rsid w:val="0036114D"/>
    <w:rsid w:val="00421ECB"/>
    <w:rsid w:val="0070372B"/>
    <w:rsid w:val="008E0D2C"/>
    <w:rsid w:val="00A400C1"/>
    <w:rsid w:val="00A65821"/>
    <w:rsid w:val="00AD23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3</cp:revision>
  <dcterms:created xsi:type="dcterms:W3CDTF">2016-10-12T13:00:00Z</dcterms:created>
  <dcterms:modified xsi:type="dcterms:W3CDTF">2016-10-12T13:01:00Z</dcterms:modified>
</cp:coreProperties>
</file>